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r>
        <mc:AlternateContent>
          <mc:Choice Requires="wps">
            <w:drawing>
              <wp:anchor distT="152400" distB="152400" distL="152400" distR="152400" simplePos="0" relativeHeight="251659264" behindDoc="0" locked="0" layoutInCell="1" allowOverlap="1">
                <wp:simplePos x="0" y="0"/>
                <wp:positionH relativeFrom="page">
                  <wp:posOffset>352972</wp:posOffset>
                </wp:positionH>
                <wp:positionV relativeFrom="page">
                  <wp:posOffset>176707</wp:posOffset>
                </wp:positionV>
                <wp:extent cx="7694054" cy="137965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694054" cy="1379657"/>
                        </a:xfrm>
                        <a:prstGeom prst="rect">
                          <a:avLst/>
                        </a:prstGeom>
                        <a:noFill/>
                        <a:ln w="12700" cap="flat">
                          <a:noFill/>
                          <a:miter lim="400000"/>
                        </a:ln>
                        <a:effectLst/>
                      </wps:spPr>
                      <wps:txbx>
                        <w:txbxContent>
                          <w:p>
                            <w:pPr>
                              <w:pStyle w:val="Body"/>
                              <w:bidi w:val="0"/>
                            </w:pPr>
                            <w:r>
                              <w:rPr>
                                <w:rtl w:val="0"/>
                              </w:rPr>
                              <w:t>Teachers use Mastery Learning Folders in different ways to support classroom learning. Some teachers provide already differentiated flashcard content, others provide the flashcard master sheets and ask parents to pre-test. Please find below a selection of different parent instructions. These can be placed in the spare line of pockets.</w:t>
                            </w:r>
                          </w:p>
                          <w:p>
                            <w:pPr>
                              <w:pStyle w:val="Body"/>
                              <w:bidi w:val="0"/>
                            </w:pPr>
                          </w:p>
                          <w:p>
                            <w:pPr>
                              <w:pStyle w:val="Body"/>
                              <w:bidi w:val="0"/>
                            </w:pPr>
                            <w:r>
                              <w:rPr>
                                <w:rtl w:val="0"/>
                              </w:rPr>
                              <w:t>Parents can be helped to understand their important role and the Mastery Learning Folder process at a parent meeting or through the video. Sometimes teachers of younger year levels introduce and use the folders at morning drop off time until parents are confident. Your feedback and suggestions are welcome.</w:t>
                            </w:r>
                          </w:p>
                        </w:txbxContent>
                      </wps:txbx>
                      <wps:bodyPr wrap="square" lIns="50800" tIns="50800" rIns="50800" bIns="50800" numCol="1" anchor="t">
                        <a:noAutofit/>
                      </wps:bodyPr>
                    </wps:wsp>
                  </a:graphicData>
                </a:graphic>
              </wp:anchor>
            </w:drawing>
          </mc:Choice>
          <mc:Fallback>
            <w:pict>
              <v:rect id="_x0000_s1026" style="visibility:visible;position:absolute;margin-left:27.8pt;margin-top:13.9pt;width:605.8pt;height:108.6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Teachers use Mastery Learning Folders in different ways to support classroom learning. Some teachers provide already differentiated flashcard content, others provide the flashcard master sheets and ask parents to pre-test. Please find below a selection of different parent instructions. These can be placed in the spare line of pockets.</w:t>
                      </w:r>
                    </w:p>
                    <w:p>
                      <w:pPr>
                        <w:pStyle w:val="Body"/>
                        <w:bidi w:val="0"/>
                      </w:pPr>
                    </w:p>
                    <w:p>
                      <w:pPr>
                        <w:pStyle w:val="Body"/>
                        <w:bidi w:val="0"/>
                      </w:pPr>
                      <w:r>
                        <w:rPr>
                          <w:rtl w:val="0"/>
                        </w:rPr>
                        <w:t>Parents can be helped to understand their important role and the Mastery Learning Folder process at a parent meeting or through the video. Sometimes teachers of younger year levels introduce and use the folders at morning drop off time until parents are confident. Your feedback and suggestions are welcome.</w:t>
                      </w:r>
                    </w:p>
                  </w:txbxContent>
                </v:textbox>
                <w10:wrap type="topAndBottom"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359322</wp:posOffset>
                </wp:positionH>
                <wp:positionV relativeFrom="page">
                  <wp:posOffset>1800914</wp:posOffset>
                </wp:positionV>
                <wp:extent cx="3653102" cy="3218336"/>
                <wp:effectExtent l="0" t="0" r="0" b="0"/>
                <wp:wrapThrough wrapText="bothSides" distL="152400" distR="152400">
                  <wp:wrapPolygon edited="1">
                    <wp:start x="-38" y="-43"/>
                    <wp:lineTo x="-38" y="0"/>
                    <wp:lineTo x="-38" y="21599"/>
                    <wp:lineTo x="-38" y="21642"/>
                    <wp:lineTo x="0" y="21642"/>
                    <wp:lineTo x="21601" y="21642"/>
                    <wp:lineTo x="21638" y="21642"/>
                    <wp:lineTo x="21638" y="21599"/>
                    <wp:lineTo x="21638" y="0"/>
                    <wp:lineTo x="21638" y="-43"/>
                    <wp:lineTo x="21601" y="-43"/>
                    <wp:lineTo x="0" y="-43"/>
                    <wp:lineTo x="-38" y="-43"/>
                  </wp:wrapPolygon>
                </wp:wrapThrough>
                <wp:docPr id="1073741826" name="officeArt object"/>
                <wp:cNvGraphicFramePr/>
                <a:graphic xmlns:a="http://schemas.openxmlformats.org/drawingml/2006/main">
                  <a:graphicData uri="http://schemas.microsoft.com/office/word/2010/wordprocessingShape">
                    <wps:wsp>
                      <wps:cNvSpPr/>
                      <wps:spPr>
                        <a:xfrm>
                          <a:off x="0" y="0"/>
                          <a:ext cx="3653102" cy="3218336"/>
                        </a:xfrm>
                        <a:prstGeom prst="rect">
                          <a:avLst/>
                        </a:prstGeom>
                        <a:noFill/>
                        <a:ln w="12700" cap="flat">
                          <a:solidFill>
                            <a:srgbClr val="000000"/>
                          </a:solidFill>
                          <a:prstDash val="solid"/>
                          <a:miter lim="400000"/>
                        </a:ln>
                        <a:effectLst/>
                      </wps:spPr>
                      <wps:txbx>
                        <w:txbxContent>
                          <w:p>
                            <w:pPr>
                              <w:pStyle w:val="Body"/>
                              <w:jc w:val="left"/>
                              <w:rPr>
                                <w:rFonts w:ascii="Calibri" w:cs="Calibri" w:hAnsi="Calibri" w:eastAsia="Calibri"/>
                                <w:sz w:val="28"/>
                                <w:szCs w:val="28"/>
                              </w:rPr>
                            </w:pPr>
                            <w:r>
                              <w:rPr>
                                <w:rFonts w:ascii="Calibri" w:hAnsi="Calibri"/>
                                <w:sz w:val="28"/>
                                <w:szCs w:val="28"/>
                                <w:rtl w:val="0"/>
                                <w:lang w:val="en-US"/>
                              </w:rPr>
                              <w:t>Dear Parents,</w:t>
                            </w:r>
                          </w:p>
                          <w:p>
                            <w:pPr>
                              <w:pStyle w:val="Body"/>
                              <w:jc w:val="left"/>
                              <w:rPr>
                                <w:rFonts w:ascii="Calibri" w:cs="Calibri" w:hAnsi="Calibri" w:eastAsia="Calibri"/>
                                <w:sz w:val="28"/>
                                <w:szCs w:val="28"/>
                              </w:rPr>
                            </w:pPr>
                          </w:p>
                          <w:p>
                            <w:pPr>
                              <w:pStyle w:val="Body"/>
                              <w:jc w:val="left"/>
                              <w:rPr>
                                <w:rFonts w:ascii="Calibri" w:cs="Calibri" w:hAnsi="Calibri" w:eastAsia="Calibri"/>
                                <w:sz w:val="28"/>
                                <w:szCs w:val="28"/>
                              </w:rPr>
                            </w:pPr>
                            <w:r>
                              <w:rPr>
                                <w:rFonts w:ascii="Calibri" w:hAnsi="Calibri"/>
                                <w:sz w:val="28"/>
                                <w:szCs w:val="28"/>
                                <w:rtl w:val="0"/>
                                <w:lang w:val="en-US"/>
                              </w:rPr>
                              <w:t>This Mastery Learning Folder is being used to support the classroom learning program. Your involvement will enable your child to consolidate their learning with individualised material, mastered at their own pace. Pre-test and folder instructions are provided and a video demonstration is available. Please ask if you would like further information.</w:t>
                            </w:r>
                          </w:p>
                          <w:p>
                            <w:pPr>
                              <w:pStyle w:val="Body"/>
                              <w:jc w:val="left"/>
                              <w:rPr>
                                <w:rFonts w:ascii="Calibri" w:cs="Calibri" w:hAnsi="Calibri" w:eastAsia="Calibri"/>
                                <w:sz w:val="28"/>
                                <w:szCs w:val="28"/>
                              </w:rPr>
                            </w:pPr>
                          </w:p>
                          <w:p>
                            <w:pPr>
                              <w:pStyle w:val="Body"/>
                              <w:jc w:val="left"/>
                              <w:rPr>
                                <w:rFonts w:ascii="Calibri" w:cs="Calibri" w:hAnsi="Calibri" w:eastAsia="Calibri"/>
                                <w:sz w:val="28"/>
                                <w:szCs w:val="28"/>
                              </w:rPr>
                            </w:pPr>
                            <w:r>
                              <w:rPr>
                                <w:rFonts w:ascii="Calibri" w:hAnsi="Calibri"/>
                                <w:sz w:val="28"/>
                                <w:szCs w:val="28"/>
                                <w:rtl w:val="0"/>
                                <w:lang w:val="en-US"/>
                              </w:rPr>
                              <w:t>Kind regards</w:t>
                            </w:r>
                          </w:p>
                          <w:p>
                            <w:pPr>
                              <w:pStyle w:val="Body"/>
                              <w:jc w:val="left"/>
                            </w:pPr>
                            <w:r>
                              <w:rPr>
                                <w:rFonts w:ascii="Calibri" w:cs="Calibri" w:hAnsi="Calibri" w:eastAsia="Calibri"/>
                                <w:sz w:val="28"/>
                                <w:szCs w:val="28"/>
                              </w:rPr>
                            </w:r>
                          </w:p>
                        </w:txbxContent>
                      </wps:txbx>
                      <wps:bodyPr wrap="square" lIns="50800" tIns="50800" rIns="50800" bIns="50800" numCol="1" anchor="ctr">
                        <a:noAutofit/>
                      </wps:bodyPr>
                    </wps:wsp>
                  </a:graphicData>
                </a:graphic>
              </wp:anchor>
            </w:drawing>
          </mc:Choice>
          <mc:Fallback>
            <w:pict>
              <v:rect id="_x0000_s1027" style="visibility:visible;position:absolute;margin-left:28.3pt;margin-top:141.8pt;width:287.6pt;height:253.4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left"/>
                        <w:rPr>
                          <w:rFonts w:ascii="Calibri" w:cs="Calibri" w:hAnsi="Calibri" w:eastAsia="Calibri"/>
                          <w:sz w:val="28"/>
                          <w:szCs w:val="28"/>
                        </w:rPr>
                      </w:pPr>
                      <w:r>
                        <w:rPr>
                          <w:rFonts w:ascii="Calibri" w:hAnsi="Calibri"/>
                          <w:sz w:val="28"/>
                          <w:szCs w:val="28"/>
                          <w:rtl w:val="0"/>
                          <w:lang w:val="en-US"/>
                        </w:rPr>
                        <w:t>Dear Parents,</w:t>
                      </w:r>
                    </w:p>
                    <w:p>
                      <w:pPr>
                        <w:pStyle w:val="Body"/>
                        <w:jc w:val="left"/>
                        <w:rPr>
                          <w:rFonts w:ascii="Calibri" w:cs="Calibri" w:hAnsi="Calibri" w:eastAsia="Calibri"/>
                          <w:sz w:val="28"/>
                          <w:szCs w:val="28"/>
                        </w:rPr>
                      </w:pPr>
                    </w:p>
                    <w:p>
                      <w:pPr>
                        <w:pStyle w:val="Body"/>
                        <w:jc w:val="left"/>
                        <w:rPr>
                          <w:rFonts w:ascii="Calibri" w:cs="Calibri" w:hAnsi="Calibri" w:eastAsia="Calibri"/>
                          <w:sz w:val="28"/>
                          <w:szCs w:val="28"/>
                        </w:rPr>
                      </w:pPr>
                      <w:r>
                        <w:rPr>
                          <w:rFonts w:ascii="Calibri" w:hAnsi="Calibri"/>
                          <w:sz w:val="28"/>
                          <w:szCs w:val="28"/>
                          <w:rtl w:val="0"/>
                          <w:lang w:val="en-US"/>
                        </w:rPr>
                        <w:t>This Mastery Learning Folder is being used to support the classroom learning program. Your involvement will enable your child to consolidate their learning with individualised material, mastered at their own pace. Pre-test and folder instructions are provided and a video demonstration is available. Please ask if you would like further information.</w:t>
                      </w:r>
                    </w:p>
                    <w:p>
                      <w:pPr>
                        <w:pStyle w:val="Body"/>
                        <w:jc w:val="left"/>
                        <w:rPr>
                          <w:rFonts w:ascii="Calibri" w:cs="Calibri" w:hAnsi="Calibri" w:eastAsia="Calibri"/>
                          <w:sz w:val="28"/>
                          <w:szCs w:val="28"/>
                        </w:rPr>
                      </w:pPr>
                    </w:p>
                    <w:p>
                      <w:pPr>
                        <w:pStyle w:val="Body"/>
                        <w:jc w:val="left"/>
                        <w:rPr>
                          <w:rFonts w:ascii="Calibri" w:cs="Calibri" w:hAnsi="Calibri" w:eastAsia="Calibri"/>
                          <w:sz w:val="28"/>
                          <w:szCs w:val="28"/>
                        </w:rPr>
                      </w:pPr>
                      <w:r>
                        <w:rPr>
                          <w:rFonts w:ascii="Calibri" w:hAnsi="Calibri"/>
                          <w:sz w:val="28"/>
                          <w:szCs w:val="28"/>
                          <w:rtl w:val="0"/>
                          <w:lang w:val="en-US"/>
                        </w:rPr>
                        <w:t>Kind regards</w:t>
                      </w:r>
                    </w:p>
                    <w:p>
                      <w:pPr>
                        <w:pStyle w:val="Body"/>
                        <w:jc w:val="left"/>
                      </w:pPr>
                      <w:r>
                        <w:rPr>
                          <w:rFonts w:ascii="Calibri" w:cs="Calibri" w:hAnsi="Calibri" w:eastAsia="Calibri"/>
                          <w:sz w:val="28"/>
                          <w:szCs w:val="28"/>
                        </w:rPr>
                      </w:r>
                    </w:p>
                  </w:txbxContent>
                </v:textbox>
                <w10:wrap type="through"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4206349</wp:posOffset>
                </wp:positionH>
                <wp:positionV relativeFrom="page">
                  <wp:posOffset>1800914</wp:posOffset>
                </wp:positionV>
                <wp:extent cx="3653102" cy="3218336"/>
                <wp:effectExtent l="0" t="0" r="0" b="0"/>
                <wp:wrapThrough wrapText="bothSides" distL="152400" distR="152400">
                  <wp:wrapPolygon edited="1">
                    <wp:start x="-38" y="-43"/>
                    <wp:lineTo x="-38" y="0"/>
                    <wp:lineTo x="-38" y="21599"/>
                    <wp:lineTo x="-38" y="21642"/>
                    <wp:lineTo x="0" y="21642"/>
                    <wp:lineTo x="21601" y="21642"/>
                    <wp:lineTo x="21638" y="21642"/>
                    <wp:lineTo x="21638" y="21599"/>
                    <wp:lineTo x="21638" y="0"/>
                    <wp:lineTo x="21638" y="-43"/>
                    <wp:lineTo x="21601" y="-43"/>
                    <wp:lineTo x="0" y="-43"/>
                    <wp:lineTo x="-38" y="-43"/>
                  </wp:wrapPolygon>
                </wp:wrapThrough>
                <wp:docPr id="1073741827" name="officeArt object"/>
                <wp:cNvGraphicFramePr/>
                <a:graphic xmlns:a="http://schemas.openxmlformats.org/drawingml/2006/main">
                  <a:graphicData uri="http://schemas.microsoft.com/office/word/2010/wordprocessingShape">
                    <wps:wsp>
                      <wps:cNvSpPr/>
                      <wps:spPr>
                        <a:xfrm>
                          <a:off x="0" y="0"/>
                          <a:ext cx="3653102" cy="3218336"/>
                        </a:xfrm>
                        <a:prstGeom prst="rect">
                          <a:avLst/>
                        </a:prstGeom>
                        <a:solidFill>
                          <a:srgbClr val="FFFFFF"/>
                        </a:solidFill>
                        <a:ln w="12700" cap="flat">
                          <a:solidFill>
                            <a:srgbClr val="000000"/>
                          </a:solidFill>
                          <a:prstDash val="solid"/>
                          <a:miter lim="400000"/>
                        </a:ln>
                        <a:effectLst/>
                      </wps:spPr>
                      <wps:txbx>
                        <w:txbxContent>
                          <w:p>
                            <w:pPr>
                              <w:pStyle w:val="Body"/>
                              <w:jc w:val="center"/>
                            </w:pPr>
                            <w:r>
                              <w:rPr>
                                <w:rFonts w:ascii="Calibri" w:hAnsi="Calibri"/>
                                <w:sz w:val="28"/>
                                <w:szCs w:val="28"/>
                                <w:rtl w:val="0"/>
                                <w:lang w:val="en-US"/>
                              </w:rPr>
                              <w:t>Folder Set-up and Pre-test Instructions</w:t>
                            </w:r>
                          </w:p>
                          <w:p>
                            <w:pPr>
                              <w:pStyle w:val="Body"/>
                              <w:jc w:val="left"/>
                            </w:pPr>
                          </w:p>
                          <w:p>
                            <w:pPr>
                              <w:pStyle w:val="Body"/>
                              <w:numPr>
                                <w:ilvl w:val="0"/>
                                <w:numId w:val="1"/>
                              </w:numPr>
                              <w:jc w:val="left"/>
                              <w:rPr>
                                <w:rFonts w:ascii="Calibri" w:hAnsi="Calibri"/>
                                <w:sz w:val="28"/>
                                <w:szCs w:val="28"/>
                                <w:lang w:val="en-US"/>
                              </w:rPr>
                            </w:pPr>
                            <w:r>
                              <w:rPr>
                                <w:rFonts w:ascii="Calibri" w:hAnsi="Calibri"/>
                                <w:sz w:val="28"/>
                                <w:szCs w:val="28"/>
                                <w:rtl w:val="0"/>
                                <w:lang w:val="en-US"/>
                              </w:rPr>
                              <w:t>Cut out the flashcards</w:t>
                            </w:r>
                          </w:p>
                          <w:p>
                            <w:pPr>
                              <w:pStyle w:val="Body"/>
                              <w:numPr>
                                <w:ilvl w:val="0"/>
                                <w:numId w:val="1"/>
                              </w:numPr>
                              <w:jc w:val="left"/>
                              <w:rPr>
                                <w:rFonts w:ascii="Calibri" w:hAnsi="Calibri"/>
                                <w:sz w:val="28"/>
                                <w:szCs w:val="28"/>
                                <w:lang w:val="en-US"/>
                              </w:rPr>
                            </w:pPr>
                            <w:r>
                              <w:rPr>
                                <w:rFonts w:ascii="Calibri" w:hAnsi="Calibri"/>
                                <w:sz w:val="28"/>
                                <w:szCs w:val="28"/>
                                <w:rtl w:val="0"/>
                                <w:lang w:val="en-US"/>
                              </w:rPr>
                              <w:t>Pre-test you child on each flashcard for immediate recognition / understanding</w:t>
                            </w:r>
                          </w:p>
                          <w:p>
                            <w:pPr>
                              <w:pStyle w:val="Body"/>
                              <w:numPr>
                                <w:ilvl w:val="0"/>
                                <w:numId w:val="1"/>
                              </w:numPr>
                              <w:jc w:val="left"/>
                              <w:rPr>
                                <w:rFonts w:ascii="Calibri" w:hAnsi="Calibri"/>
                                <w:sz w:val="28"/>
                                <w:szCs w:val="28"/>
                                <w:lang w:val="en-US"/>
                              </w:rPr>
                            </w:pPr>
                            <w:r>
                              <w:rPr>
                                <w:rFonts w:ascii="Calibri" w:hAnsi="Calibri"/>
                                <w:sz w:val="28"/>
                                <w:szCs w:val="28"/>
                                <w:rtl w:val="0"/>
                                <w:lang w:val="en-US"/>
                              </w:rPr>
                              <w:t>Place known flashcards in the Test pocket to await the teacher test</w:t>
                            </w:r>
                          </w:p>
                          <w:p>
                            <w:pPr>
                              <w:pStyle w:val="Body"/>
                              <w:numPr>
                                <w:ilvl w:val="0"/>
                                <w:numId w:val="1"/>
                              </w:numPr>
                              <w:jc w:val="left"/>
                              <w:rPr>
                                <w:rFonts w:ascii="Calibri" w:hAnsi="Calibri"/>
                                <w:sz w:val="28"/>
                                <w:szCs w:val="28"/>
                                <w:lang w:val="en-US"/>
                              </w:rPr>
                            </w:pPr>
                            <w:r>
                              <w:rPr>
                                <w:rFonts w:ascii="Calibri" w:hAnsi="Calibri"/>
                                <w:sz w:val="28"/>
                                <w:szCs w:val="28"/>
                                <w:rtl w:val="0"/>
                                <w:lang w:val="en-US"/>
                              </w:rPr>
                              <w:t>Any flashcards not instantly recalled are placed in the Store pocket</w:t>
                            </w:r>
                          </w:p>
                          <w:p>
                            <w:pPr>
                              <w:pStyle w:val="Body"/>
                              <w:numPr>
                                <w:ilvl w:val="0"/>
                                <w:numId w:val="1"/>
                              </w:numPr>
                              <w:jc w:val="left"/>
                              <w:rPr>
                                <w:rFonts w:ascii="Calibri" w:hAnsi="Calibri"/>
                                <w:sz w:val="28"/>
                                <w:szCs w:val="28"/>
                                <w:lang w:val="en-US"/>
                              </w:rPr>
                            </w:pPr>
                            <w:r>
                              <w:rPr>
                                <w:rFonts w:ascii="Calibri" w:hAnsi="Calibri"/>
                                <w:sz w:val="28"/>
                                <w:szCs w:val="28"/>
                                <w:rtl w:val="0"/>
                                <w:lang w:val="en-US"/>
                              </w:rPr>
                              <w:t>Transfer 7 flashcards into the Hive pocket</w:t>
                            </w:r>
                          </w:p>
                          <w:p>
                            <w:pPr>
                              <w:pStyle w:val="Body"/>
                              <w:numPr>
                                <w:ilvl w:val="0"/>
                                <w:numId w:val="1"/>
                              </w:numPr>
                              <w:jc w:val="left"/>
                              <w:rPr>
                                <w:rFonts w:ascii="Calibri" w:hAnsi="Calibri"/>
                                <w:sz w:val="28"/>
                                <w:szCs w:val="28"/>
                                <w:lang w:val="en-US"/>
                              </w:rPr>
                            </w:pPr>
                            <w:r>
                              <w:rPr>
                                <w:rFonts w:ascii="Calibri" w:hAnsi="Calibri"/>
                                <w:sz w:val="28"/>
                                <w:szCs w:val="28"/>
                                <w:rtl w:val="0"/>
                                <w:lang w:val="en-US"/>
                              </w:rPr>
                              <w:t xml:space="preserve">You are now ready to begin </w:t>
                            </w:r>
                            <w:r>
                              <w:rPr>
                                <w:rFonts w:ascii="Calibri" w:hAnsi="Calibri"/>
                                <w:sz w:val="28"/>
                                <w:szCs w:val="28"/>
                                <w:rtl w:val="0"/>
                                <w:lang w:val="en-US"/>
                              </w:rPr>
                              <w:t>the Mastery Learning Folder process</w:t>
                            </w:r>
                            <w:r>
                              <w:rPr>
                                <w:rFonts w:ascii="Calibri" w:hAnsi="Calibri"/>
                                <w:sz w:val="28"/>
                                <w:szCs w:val="28"/>
                                <w:rtl w:val="0"/>
                                <w:lang w:val="en-US"/>
                              </w:rPr>
                              <w:t xml:space="preserve"> - see instructions on the back of the folder or view the video</w:t>
                            </w:r>
                          </w:p>
                        </w:txbxContent>
                      </wps:txbx>
                      <wps:bodyPr wrap="square" lIns="50800" tIns="50800" rIns="50800" bIns="50800" numCol="1" anchor="ctr">
                        <a:noAutofit/>
                      </wps:bodyPr>
                    </wps:wsp>
                  </a:graphicData>
                </a:graphic>
              </wp:anchor>
            </w:drawing>
          </mc:Choice>
          <mc:Fallback>
            <w:pict>
              <v:rect id="_x0000_s1028" style="visibility:visible;position:absolute;margin-left:331.2pt;margin-top:141.8pt;width:287.6pt;height:253.4pt;z-index:251661312;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hAnsi="Calibri"/>
                          <w:sz w:val="28"/>
                          <w:szCs w:val="28"/>
                          <w:rtl w:val="0"/>
                          <w:lang w:val="en-US"/>
                        </w:rPr>
                        <w:t>Folder Set-up and Pre-test Instructions</w:t>
                      </w:r>
                    </w:p>
                    <w:p>
                      <w:pPr>
                        <w:pStyle w:val="Body"/>
                        <w:jc w:val="left"/>
                      </w:pPr>
                    </w:p>
                    <w:p>
                      <w:pPr>
                        <w:pStyle w:val="Body"/>
                        <w:numPr>
                          <w:ilvl w:val="0"/>
                          <w:numId w:val="1"/>
                        </w:numPr>
                        <w:jc w:val="left"/>
                        <w:rPr>
                          <w:rFonts w:ascii="Calibri" w:hAnsi="Calibri"/>
                          <w:sz w:val="28"/>
                          <w:szCs w:val="28"/>
                          <w:lang w:val="en-US"/>
                        </w:rPr>
                      </w:pPr>
                      <w:r>
                        <w:rPr>
                          <w:rFonts w:ascii="Calibri" w:hAnsi="Calibri"/>
                          <w:sz w:val="28"/>
                          <w:szCs w:val="28"/>
                          <w:rtl w:val="0"/>
                          <w:lang w:val="en-US"/>
                        </w:rPr>
                        <w:t>Cut out the flashcards</w:t>
                      </w:r>
                    </w:p>
                    <w:p>
                      <w:pPr>
                        <w:pStyle w:val="Body"/>
                        <w:numPr>
                          <w:ilvl w:val="0"/>
                          <w:numId w:val="1"/>
                        </w:numPr>
                        <w:jc w:val="left"/>
                        <w:rPr>
                          <w:rFonts w:ascii="Calibri" w:hAnsi="Calibri"/>
                          <w:sz w:val="28"/>
                          <w:szCs w:val="28"/>
                          <w:lang w:val="en-US"/>
                        </w:rPr>
                      </w:pPr>
                      <w:r>
                        <w:rPr>
                          <w:rFonts w:ascii="Calibri" w:hAnsi="Calibri"/>
                          <w:sz w:val="28"/>
                          <w:szCs w:val="28"/>
                          <w:rtl w:val="0"/>
                          <w:lang w:val="en-US"/>
                        </w:rPr>
                        <w:t>Pre-test you child on each flashcard for immediate recognition / understanding</w:t>
                      </w:r>
                    </w:p>
                    <w:p>
                      <w:pPr>
                        <w:pStyle w:val="Body"/>
                        <w:numPr>
                          <w:ilvl w:val="0"/>
                          <w:numId w:val="1"/>
                        </w:numPr>
                        <w:jc w:val="left"/>
                        <w:rPr>
                          <w:rFonts w:ascii="Calibri" w:hAnsi="Calibri"/>
                          <w:sz w:val="28"/>
                          <w:szCs w:val="28"/>
                          <w:lang w:val="en-US"/>
                        </w:rPr>
                      </w:pPr>
                      <w:r>
                        <w:rPr>
                          <w:rFonts w:ascii="Calibri" w:hAnsi="Calibri"/>
                          <w:sz w:val="28"/>
                          <w:szCs w:val="28"/>
                          <w:rtl w:val="0"/>
                          <w:lang w:val="en-US"/>
                        </w:rPr>
                        <w:t>Place known flashcards in the Test pocket to await the teacher test</w:t>
                      </w:r>
                    </w:p>
                    <w:p>
                      <w:pPr>
                        <w:pStyle w:val="Body"/>
                        <w:numPr>
                          <w:ilvl w:val="0"/>
                          <w:numId w:val="1"/>
                        </w:numPr>
                        <w:jc w:val="left"/>
                        <w:rPr>
                          <w:rFonts w:ascii="Calibri" w:hAnsi="Calibri"/>
                          <w:sz w:val="28"/>
                          <w:szCs w:val="28"/>
                          <w:lang w:val="en-US"/>
                        </w:rPr>
                      </w:pPr>
                      <w:r>
                        <w:rPr>
                          <w:rFonts w:ascii="Calibri" w:hAnsi="Calibri"/>
                          <w:sz w:val="28"/>
                          <w:szCs w:val="28"/>
                          <w:rtl w:val="0"/>
                          <w:lang w:val="en-US"/>
                        </w:rPr>
                        <w:t>Any flashcards not instantly recalled are placed in the Store pocket</w:t>
                      </w:r>
                    </w:p>
                    <w:p>
                      <w:pPr>
                        <w:pStyle w:val="Body"/>
                        <w:numPr>
                          <w:ilvl w:val="0"/>
                          <w:numId w:val="1"/>
                        </w:numPr>
                        <w:jc w:val="left"/>
                        <w:rPr>
                          <w:rFonts w:ascii="Calibri" w:hAnsi="Calibri"/>
                          <w:sz w:val="28"/>
                          <w:szCs w:val="28"/>
                          <w:lang w:val="en-US"/>
                        </w:rPr>
                      </w:pPr>
                      <w:r>
                        <w:rPr>
                          <w:rFonts w:ascii="Calibri" w:hAnsi="Calibri"/>
                          <w:sz w:val="28"/>
                          <w:szCs w:val="28"/>
                          <w:rtl w:val="0"/>
                          <w:lang w:val="en-US"/>
                        </w:rPr>
                        <w:t>Transfer 7 flashcards into the Hive pocket</w:t>
                      </w:r>
                    </w:p>
                    <w:p>
                      <w:pPr>
                        <w:pStyle w:val="Body"/>
                        <w:numPr>
                          <w:ilvl w:val="0"/>
                          <w:numId w:val="1"/>
                        </w:numPr>
                        <w:jc w:val="left"/>
                        <w:rPr>
                          <w:rFonts w:ascii="Calibri" w:hAnsi="Calibri"/>
                          <w:sz w:val="28"/>
                          <w:szCs w:val="28"/>
                          <w:lang w:val="en-US"/>
                        </w:rPr>
                      </w:pPr>
                      <w:r>
                        <w:rPr>
                          <w:rFonts w:ascii="Calibri" w:hAnsi="Calibri"/>
                          <w:sz w:val="28"/>
                          <w:szCs w:val="28"/>
                          <w:rtl w:val="0"/>
                          <w:lang w:val="en-US"/>
                        </w:rPr>
                        <w:t xml:space="preserve">You are now ready to begin </w:t>
                      </w:r>
                      <w:r>
                        <w:rPr>
                          <w:rFonts w:ascii="Calibri" w:hAnsi="Calibri"/>
                          <w:sz w:val="28"/>
                          <w:szCs w:val="28"/>
                          <w:rtl w:val="0"/>
                          <w:lang w:val="en-US"/>
                        </w:rPr>
                        <w:t>the Mastery Learning Folder process</w:t>
                      </w:r>
                      <w:r>
                        <w:rPr>
                          <w:rFonts w:ascii="Calibri" w:hAnsi="Calibri"/>
                          <w:sz w:val="28"/>
                          <w:szCs w:val="28"/>
                          <w:rtl w:val="0"/>
                          <w:lang w:val="en-US"/>
                        </w:rPr>
                        <w:t xml:space="preserve"> - see instructions on the back of the folder or view the video</w:t>
                      </w:r>
                    </w:p>
                  </w:txbxContent>
                </v:textbox>
                <w10:wrap type="through"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359322</wp:posOffset>
                </wp:positionH>
                <wp:positionV relativeFrom="page">
                  <wp:posOffset>5266441</wp:posOffset>
                </wp:positionV>
                <wp:extent cx="3653102" cy="3218336"/>
                <wp:effectExtent l="0" t="0" r="0" b="0"/>
                <wp:wrapThrough wrapText="bothSides" distL="152400" distR="152400">
                  <wp:wrapPolygon edited="1">
                    <wp:start x="-38" y="-43"/>
                    <wp:lineTo x="-38" y="0"/>
                    <wp:lineTo x="-38" y="21599"/>
                    <wp:lineTo x="-38" y="21642"/>
                    <wp:lineTo x="0" y="21642"/>
                    <wp:lineTo x="21601" y="21642"/>
                    <wp:lineTo x="21638" y="21642"/>
                    <wp:lineTo x="21638" y="21599"/>
                    <wp:lineTo x="21638" y="0"/>
                    <wp:lineTo x="21638" y="-43"/>
                    <wp:lineTo x="21601" y="-43"/>
                    <wp:lineTo x="0" y="-43"/>
                    <wp:lineTo x="-38" y="-43"/>
                  </wp:wrapPolygon>
                </wp:wrapThrough>
                <wp:docPr id="1073741828" name="officeArt object"/>
                <wp:cNvGraphicFramePr/>
                <a:graphic xmlns:a="http://schemas.openxmlformats.org/drawingml/2006/main">
                  <a:graphicData uri="http://schemas.microsoft.com/office/word/2010/wordprocessingShape">
                    <wps:wsp>
                      <wps:cNvSpPr/>
                      <wps:spPr>
                        <a:xfrm>
                          <a:off x="0" y="0"/>
                          <a:ext cx="3653102" cy="3218336"/>
                        </a:xfrm>
                        <a:prstGeom prst="rect">
                          <a:avLst/>
                        </a:prstGeom>
                        <a:solidFill>
                          <a:srgbClr val="FFFFFF"/>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Body"/>
                              <w:jc w:val="center"/>
                              <w:rPr>
                                <w:rFonts w:ascii="Calibri" w:cs="Calibri" w:hAnsi="Calibri" w:eastAsia="Calibri"/>
                                <w:sz w:val="28"/>
                                <w:szCs w:val="28"/>
                              </w:rPr>
                            </w:pPr>
                            <w:r>
                              <w:rPr>
                                <w:rFonts w:ascii="Calibri" w:hAnsi="Calibri"/>
                                <w:sz w:val="28"/>
                                <w:szCs w:val="28"/>
                                <w:rtl w:val="0"/>
                                <w:lang w:val="en-US"/>
                              </w:rPr>
                              <w:t>Video Demonstration</w:t>
                            </w:r>
                          </w:p>
                          <w:p>
                            <w:pPr>
                              <w:pStyle w:val="Body"/>
                              <w:jc w:val="left"/>
                              <w:rPr>
                                <w:rFonts w:ascii="Calibri" w:cs="Calibri" w:hAnsi="Calibri" w:eastAsia="Calibri"/>
                                <w:sz w:val="28"/>
                                <w:szCs w:val="28"/>
                              </w:rPr>
                            </w:pPr>
                          </w:p>
                          <w:p>
                            <w:pPr>
                              <w:pStyle w:val="Body"/>
                              <w:jc w:val="center"/>
                              <w:rPr>
                                <w:rFonts w:ascii="Calibri" w:cs="Calibri" w:hAnsi="Calibri" w:eastAsia="Calibri"/>
                                <w:sz w:val="28"/>
                                <w:szCs w:val="28"/>
                              </w:rPr>
                            </w:pPr>
                            <w:r>
                              <w:rPr>
                                <w:rFonts w:ascii="Calibri" w:hAnsi="Calibri"/>
                                <w:sz w:val="28"/>
                                <w:szCs w:val="28"/>
                                <w:rtl w:val="0"/>
                                <w:lang w:val="en-US"/>
                              </w:rPr>
                              <w:t>masterylearninggroup.com.au/parent-video</w:t>
                            </w:r>
                          </w:p>
                          <w:p>
                            <w:pPr>
                              <w:pStyle w:val="Body"/>
                              <w:jc w:val="center"/>
                              <w:rPr>
                                <w:rFonts w:ascii="Calibri" w:cs="Calibri" w:hAnsi="Calibri" w:eastAsia="Calibri"/>
                                <w:sz w:val="28"/>
                                <w:szCs w:val="28"/>
                              </w:rPr>
                            </w:pPr>
                          </w:p>
                          <w:p>
                            <w:pPr>
                              <w:pStyle w:val="Body"/>
                              <w:jc w:val="center"/>
                              <w:rPr>
                                <w:rFonts w:ascii="Calibri" w:cs="Calibri" w:hAnsi="Calibri" w:eastAsia="Calibri"/>
                                <w:sz w:val="28"/>
                                <w:szCs w:val="28"/>
                              </w:rPr>
                            </w:pPr>
                          </w:p>
                          <w:p>
                            <w:pPr>
                              <w:pStyle w:val="Body"/>
                              <w:jc w:val="center"/>
                              <w:rPr>
                                <w:rFonts w:ascii="Calibri" w:cs="Calibri" w:hAnsi="Calibri" w:eastAsia="Calibri"/>
                                <w:sz w:val="28"/>
                                <w:szCs w:val="28"/>
                              </w:rPr>
                            </w:pPr>
                          </w:p>
                          <w:p>
                            <w:pPr>
                              <w:pStyle w:val="Body"/>
                              <w:jc w:val="center"/>
                            </w:pPr>
                            <w:r>
                              <w:rPr>
                                <w:rFonts w:ascii="Calibri" w:cs="Calibri" w:hAnsi="Calibri" w:eastAsia="Calibri"/>
                                <w:sz w:val="28"/>
                                <w:szCs w:val="28"/>
                              </w:rPr>
                            </w:r>
                          </w:p>
                        </w:txbxContent>
                      </wps:txbx>
                      <wps:bodyPr wrap="square" lIns="50800" tIns="50800" rIns="50800" bIns="50800" numCol="1" anchor="t">
                        <a:noAutofit/>
                      </wps:bodyPr>
                    </wps:wsp>
                  </a:graphicData>
                </a:graphic>
              </wp:anchor>
            </w:drawing>
          </mc:Choice>
          <mc:Fallback>
            <w:pict>
              <v:rect id="_x0000_s1029" style="visibility:visible;position:absolute;margin-left:28.3pt;margin-top:414.7pt;width:287.6pt;height:253.4pt;z-index:251662336;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alibri" w:cs="Calibri" w:hAnsi="Calibri" w:eastAsia="Calibri"/>
                          <w:sz w:val="28"/>
                          <w:szCs w:val="28"/>
                        </w:rPr>
                      </w:pPr>
                      <w:r>
                        <w:rPr>
                          <w:rFonts w:ascii="Calibri" w:hAnsi="Calibri"/>
                          <w:sz w:val="28"/>
                          <w:szCs w:val="28"/>
                          <w:rtl w:val="0"/>
                          <w:lang w:val="en-US"/>
                        </w:rPr>
                        <w:t>Video Demonstration</w:t>
                      </w:r>
                    </w:p>
                    <w:p>
                      <w:pPr>
                        <w:pStyle w:val="Body"/>
                        <w:jc w:val="left"/>
                        <w:rPr>
                          <w:rFonts w:ascii="Calibri" w:cs="Calibri" w:hAnsi="Calibri" w:eastAsia="Calibri"/>
                          <w:sz w:val="28"/>
                          <w:szCs w:val="28"/>
                        </w:rPr>
                      </w:pPr>
                    </w:p>
                    <w:p>
                      <w:pPr>
                        <w:pStyle w:val="Body"/>
                        <w:jc w:val="center"/>
                        <w:rPr>
                          <w:rFonts w:ascii="Calibri" w:cs="Calibri" w:hAnsi="Calibri" w:eastAsia="Calibri"/>
                          <w:sz w:val="28"/>
                          <w:szCs w:val="28"/>
                        </w:rPr>
                      </w:pPr>
                      <w:r>
                        <w:rPr>
                          <w:rFonts w:ascii="Calibri" w:hAnsi="Calibri"/>
                          <w:sz w:val="28"/>
                          <w:szCs w:val="28"/>
                          <w:rtl w:val="0"/>
                          <w:lang w:val="en-US"/>
                        </w:rPr>
                        <w:t>masterylearninggroup.com.au/parent-video</w:t>
                      </w:r>
                    </w:p>
                    <w:p>
                      <w:pPr>
                        <w:pStyle w:val="Body"/>
                        <w:jc w:val="center"/>
                        <w:rPr>
                          <w:rFonts w:ascii="Calibri" w:cs="Calibri" w:hAnsi="Calibri" w:eastAsia="Calibri"/>
                          <w:sz w:val="28"/>
                          <w:szCs w:val="28"/>
                        </w:rPr>
                      </w:pPr>
                    </w:p>
                    <w:p>
                      <w:pPr>
                        <w:pStyle w:val="Body"/>
                        <w:jc w:val="center"/>
                        <w:rPr>
                          <w:rFonts w:ascii="Calibri" w:cs="Calibri" w:hAnsi="Calibri" w:eastAsia="Calibri"/>
                          <w:sz w:val="28"/>
                          <w:szCs w:val="28"/>
                        </w:rPr>
                      </w:pPr>
                    </w:p>
                    <w:p>
                      <w:pPr>
                        <w:pStyle w:val="Body"/>
                        <w:jc w:val="center"/>
                        <w:rPr>
                          <w:rFonts w:ascii="Calibri" w:cs="Calibri" w:hAnsi="Calibri" w:eastAsia="Calibri"/>
                          <w:sz w:val="28"/>
                          <w:szCs w:val="28"/>
                        </w:rPr>
                      </w:pPr>
                    </w:p>
                    <w:p>
                      <w:pPr>
                        <w:pStyle w:val="Body"/>
                        <w:jc w:val="center"/>
                      </w:pPr>
                      <w:r>
                        <w:rPr>
                          <w:rFonts w:ascii="Calibri" w:cs="Calibri" w:hAnsi="Calibri" w:eastAsia="Calibri"/>
                          <w:sz w:val="28"/>
                          <w:szCs w:val="28"/>
                        </w:rPr>
                      </w:r>
                    </w:p>
                  </w:txbxContent>
                </v:textbox>
                <w10:wrap type="through" side="bothSides" anchorx="page" anchory="page"/>
              </v:rect>
            </w:pict>
          </mc:Fallback>
        </mc:AlternateContent>
      </w:r>
      <w:r>
        <w:drawing>
          <wp:anchor distT="152400" distB="152400" distL="152400" distR="152400" simplePos="0" relativeHeight="251663360" behindDoc="0" locked="0" layoutInCell="1" allowOverlap="1">
            <wp:simplePos x="0" y="0"/>
            <wp:positionH relativeFrom="page">
              <wp:posOffset>1211109</wp:posOffset>
            </wp:positionH>
            <wp:positionV relativeFrom="page">
              <wp:posOffset>6177180</wp:posOffset>
            </wp:positionV>
            <wp:extent cx="1949530" cy="194953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rent Video.png"/>
                    <pic:cNvPicPr>
                      <a:picLocks noChangeAspect="1"/>
                    </pic:cNvPicPr>
                  </pic:nvPicPr>
                  <pic:blipFill>
                    <a:blip r:embed="rId4">
                      <a:extLst/>
                    </a:blip>
                    <a:stretch>
                      <a:fillRect/>
                    </a:stretch>
                  </pic:blipFill>
                  <pic:spPr>
                    <a:xfrm>
                      <a:off x="0" y="0"/>
                      <a:ext cx="1949530" cy="194953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4384" behindDoc="0" locked="0" layoutInCell="1" allowOverlap="1">
                <wp:simplePos x="0" y="0"/>
                <wp:positionH relativeFrom="page">
                  <wp:posOffset>352973</wp:posOffset>
                </wp:positionH>
                <wp:positionV relativeFrom="page">
                  <wp:posOffset>8688987</wp:posOffset>
                </wp:positionV>
                <wp:extent cx="3678502" cy="3076714"/>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678502" cy="3076714"/>
                        </a:xfrm>
                        <a:prstGeom prst="rect">
                          <a:avLst/>
                        </a:prstGeom>
                      </wps:spPr>
                      <wps:txbx>
                        <w:txbxContent>
                          <w:tbl>
                            <w:tblPr>
                              <w:tblW w:w="5772"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884"/>
                              <w:gridCol w:w="1222"/>
                              <w:gridCol w:w="1222"/>
                              <w:gridCol w:w="1222"/>
                              <w:gridCol w:w="1222"/>
                            </w:tblGrid>
                            <w:tr>
                              <w:tblPrEx>
                                <w:shd w:val="clear" w:color="auto" w:fill="bdc0bf"/>
                              </w:tblPrEx>
                              <w:trPr>
                                <w:trHeight w:val="581" w:hRule="atLeast"/>
                                <w:tblHeader/>
                              </w:trPr>
                              <w:tc>
                                <w:tcPr>
                                  <w:tcW w:type="dxa" w:w="5772"/>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C One Seventy" w:cs="CAC One Seventy" w:hAnsi="CAC One Seventy" w:eastAsia="CAC One Seventy"/>
                                      <w:sz w:val="48"/>
                                      <w:szCs w:val="48"/>
                                    </w:rPr>
                                    <w:drawing>
                                      <wp:inline distT="0" distB="0" distL="0" distR="0">
                                        <wp:extent cx="259292" cy="266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5">
                                                  <a:extLst/>
                                                </a:blip>
                                                <a:stretch>
                                                  <a:fillRect/>
                                                </a:stretch>
                                              </pic:blipFill>
                                              <pic:spPr>
                                                <a:xfrm>
                                                  <a:off x="0" y="0"/>
                                                  <a:ext cx="259292" cy="266700"/>
                                                </a:xfrm>
                                                <a:prstGeom prst="rect">
                                                  <a:avLst/>
                                                </a:prstGeom>
                                                <a:effectLst/>
                                              </pic:spPr>
                                            </pic:pic>
                                          </a:graphicData>
                                        </a:graphic>
                                      </wp:inline>
                                    </w:drawing>
                                  </w:r>
                                  <w:r>
                                    <w:rPr>
                                      <w:rFonts w:ascii="CAC One Seventy" w:hAnsi="CAC One Seventy"/>
                                      <w:sz w:val="48"/>
                                      <w:szCs w:val="48"/>
                                      <w:rtl w:val="0"/>
                                      <w:lang w:val="en-US"/>
                                    </w:rPr>
                                    <w:t xml:space="preserve"> Homework Log </w:t>
                                  </w:r>
                                  <w:r>
                                    <w:rPr>
                                      <w:rFonts w:ascii="CAC One Seventy" w:cs="CAC One Seventy" w:hAnsi="CAC One Seventy" w:eastAsia="CAC One Seventy"/>
                                      <w:sz w:val="48"/>
                                      <w:szCs w:val="48"/>
                                    </w:rPr>
                                    <w:drawing>
                                      <wp:inline distT="0" distB="0" distL="0" distR="0">
                                        <wp:extent cx="259292" cy="266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noChangeAspect="0"/>
                                                </pic:cNvPicPr>
                                              </pic:nvPicPr>
                                              <pic:blipFill>
                                                <a:blip r:embed="rId5">
                                                  <a:extLst/>
                                                </a:blip>
                                                <a:stretch>
                                                  <a:fillRect/>
                                                </a:stretch>
                                              </pic:blipFill>
                                              <pic:spPr>
                                                <a:xfrm>
                                                  <a:off x="0" y="0"/>
                                                  <a:ext cx="259292" cy="266700"/>
                                                </a:xfrm>
                                                <a:prstGeom prst="rect">
                                                  <a:avLst/>
                                                </a:prstGeom>
                                                <a:effectLst/>
                                              </pic:spPr>
                                            </pic:pic>
                                          </a:graphicData>
                                        </a:graphic>
                                      </wp:inline>
                                    </w:drawing>
                                  </w:r>
                                </w:p>
                              </w:tc>
                            </w:tr>
                            <w:tr>
                              <w:tblPrEx>
                                <w:shd w:val="clear" w:color="auto" w:fill="bdc0bf"/>
                              </w:tblPrEx>
                              <w:trPr>
                                <w:trHeight w:val="313" w:hRule="atLeast"/>
                                <w:tblHeader/>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Week</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1</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2</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3</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4</w:t>
                                  </w: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1</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2</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3</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4</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txbxContent>
                      </wps:txbx>
                      <wps:bodyPr lIns="0" tIns="0" rIns="0" bIns="0">
                        <a:spAutoFit/>
                      </wps:bodyPr>
                    </wps:wsp>
                  </a:graphicData>
                </a:graphic>
              </wp:anchor>
            </w:drawing>
          </mc:Choice>
          <mc:Fallback>
            <w:pict>
              <v:shape id="_x0000_s1030" type="#_x0000_t202" style="visibility:visible;position:absolute;margin-left:27.8pt;margin-top:684.2pt;width:289.6pt;height:242.3pt;z-index:25166438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772"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884"/>
                        <w:gridCol w:w="1222"/>
                        <w:gridCol w:w="1222"/>
                        <w:gridCol w:w="1222"/>
                        <w:gridCol w:w="1222"/>
                      </w:tblGrid>
                      <w:tr>
                        <w:tblPrEx>
                          <w:shd w:val="clear" w:color="auto" w:fill="bdc0bf"/>
                        </w:tblPrEx>
                        <w:trPr>
                          <w:trHeight w:val="581" w:hRule="atLeast"/>
                          <w:tblHeader/>
                        </w:trPr>
                        <w:tc>
                          <w:tcPr>
                            <w:tcW w:type="dxa" w:w="5772"/>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C One Seventy" w:cs="CAC One Seventy" w:hAnsi="CAC One Seventy" w:eastAsia="CAC One Seventy"/>
                                <w:sz w:val="48"/>
                                <w:szCs w:val="48"/>
                              </w:rPr>
                              <w:drawing>
                                <wp:inline distT="0" distB="0" distL="0" distR="0">
                                  <wp:extent cx="259292" cy="266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5">
                                            <a:extLst/>
                                          </a:blip>
                                          <a:stretch>
                                            <a:fillRect/>
                                          </a:stretch>
                                        </pic:blipFill>
                                        <pic:spPr>
                                          <a:xfrm>
                                            <a:off x="0" y="0"/>
                                            <a:ext cx="259292" cy="266700"/>
                                          </a:xfrm>
                                          <a:prstGeom prst="rect">
                                            <a:avLst/>
                                          </a:prstGeom>
                                          <a:effectLst/>
                                        </pic:spPr>
                                      </pic:pic>
                                    </a:graphicData>
                                  </a:graphic>
                                </wp:inline>
                              </w:drawing>
                            </w:r>
                            <w:r>
                              <w:rPr>
                                <w:rFonts w:ascii="CAC One Seventy" w:hAnsi="CAC One Seventy"/>
                                <w:sz w:val="48"/>
                                <w:szCs w:val="48"/>
                                <w:rtl w:val="0"/>
                                <w:lang w:val="en-US"/>
                              </w:rPr>
                              <w:t xml:space="preserve"> Homework Log </w:t>
                            </w:r>
                            <w:r>
                              <w:rPr>
                                <w:rFonts w:ascii="CAC One Seventy" w:cs="CAC One Seventy" w:hAnsi="CAC One Seventy" w:eastAsia="CAC One Seventy"/>
                                <w:sz w:val="48"/>
                                <w:szCs w:val="48"/>
                              </w:rPr>
                              <w:drawing>
                                <wp:inline distT="0" distB="0" distL="0" distR="0">
                                  <wp:extent cx="259292" cy="266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noChangeAspect="0"/>
                                          </pic:cNvPicPr>
                                        </pic:nvPicPr>
                                        <pic:blipFill>
                                          <a:blip r:embed="rId5">
                                            <a:extLst/>
                                          </a:blip>
                                          <a:stretch>
                                            <a:fillRect/>
                                          </a:stretch>
                                        </pic:blipFill>
                                        <pic:spPr>
                                          <a:xfrm>
                                            <a:off x="0" y="0"/>
                                            <a:ext cx="259292" cy="266700"/>
                                          </a:xfrm>
                                          <a:prstGeom prst="rect">
                                            <a:avLst/>
                                          </a:prstGeom>
                                          <a:effectLst/>
                                        </pic:spPr>
                                      </pic:pic>
                                    </a:graphicData>
                                  </a:graphic>
                                </wp:inline>
                              </w:drawing>
                            </w:r>
                          </w:p>
                        </w:tc>
                      </w:tr>
                      <w:tr>
                        <w:tblPrEx>
                          <w:shd w:val="clear" w:color="auto" w:fill="bdc0bf"/>
                        </w:tblPrEx>
                        <w:trPr>
                          <w:trHeight w:val="313" w:hRule="atLeast"/>
                          <w:tblHeader/>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Week</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1</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2</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3</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Default"/>
                              <w:keepNext w:val="1"/>
                              <w:jc w:val="center"/>
                            </w:pPr>
                            <w:r>
                              <w:rPr>
                                <w:rFonts w:ascii="Calibri" w:hAnsi="Calibri"/>
                                <w:b w:val="1"/>
                                <w:bCs w:val="1"/>
                                <w:sz w:val="24"/>
                                <w:szCs w:val="24"/>
                                <w:rtl w:val="0"/>
                              </w:rPr>
                              <w:t>Day 4</w:t>
                            </w: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1</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2</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3</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683" w:hRule="atLeast"/>
                        </w:trPr>
                        <w:tc>
                          <w:tcPr>
                            <w:tcW w:type="dxa" w:w="8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Default"/>
                              <w:keepNext w:val="1"/>
                              <w:jc w:val="center"/>
                            </w:pPr>
                            <w:r>
                              <w:rPr>
                                <w:rFonts w:ascii="Calibri" w:hAnsi="Calibri"/>
                                <w:b w:val="1"/>
                                <w:bCs w:val="1"/>
                                <w:sz w:val="24"/>
                                <w:szCs w:val="24"/>
                                <w:rtl w:val="0"/>
                              </w:rPr>
                              <w:t>4</w:t>
                            </w: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1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4206349</wp:posOffset>
                </wp:positionH>
                <wp:positionV relativeFrom="page">
                  <wp:posOffset>5266441</wp:posOffset>
                </wp:positionV>
                <wp:extent cx="3653102" cy="3218336"/>
                <wp:effectExtent l="0" t="0" r="0" b="0"/>
                <wp:wrapThrough wrapText="bothSides" distL="152400" distR="152400">
                  <wp:wrapPolygon edited="1">
                    <wp:start x="-38" y="-43"/>
                    <wp:lineTo x="-38" y="0"/>
                    <wp:lineTo x="-38" y="21599"/>
                    <wp:lineTo x="-38" y="21642"/>
                    <wp:lineTo x="0" y="21642"/>
                    <wp:lineTo x="21601" y="21642"/>
                    <wp:lineTo x="21638" y="21642"/>
                    <wp:lineTo x="21638" y="21599"/>
                    <wp:lineTo x="21638" y="0"/>
                    <wp:lineTo x="21638" y="-43"/>
                    <wp:lineTo x="21601" y="-43"/>
                    <wp:lineTo x="0" y="-43"/>
                    <wp:lineTo x="-38" y="-43"/>
                  </wp:wrapPolygon>
                </wp:wrapThrough>
                <wp:docPr id="1073741833" name="officeArt object"/>
                <wp:cNvGraphicFramePr/>
                <a:graphic xmlns:a="http://schemas.openxmlformats.org/drawingml/2006/main">
                  <a:graphicData uri="http://schemas.microsoft.com/office/word/2010/wordprocessingShape">
                    <wps:wsp>
                      <wps:cNvSpPr/>
                      <wps:spPr>
                        <a:xfrm>
                          <a:off x="0" y="0"/>
                          <a:ext cx="3653102" cy="3218336"/>
                        </a:xfrm>
                        <a:prstGeom prst="rect">
                          <a:avLst/>
                        </a:prstGeom>
                        <a:solidFill>
                          <a:srgbClr val="FFFFFF"/>
                        </a:solidFill>
                        <a:ln w="12700" cap="flat">
                          <a:solidFill>
                            <a:srgbClr val="000000"/>
                          </a:solidFill>
                          <a:prstDash val="solid"/>
                          <a:miter lim="400000"/>
                        </a:ln>
                        <a:effectLst/>
                      </wps:spPr>
                      <wps:txbx>
                        <w:txbxContent>
                          <w:p>
                            <w:pPr>
                              <w:pStyle w:val="Body"/>
                              <w:jc w:val="center"/>
                            </w:pPr>
                          </w:p>
                          <w:p>
                            <w:pPr>
                              <w:pStyle w:val="Body"/>
                              <w:jc w:val="center"/>
                            </w:pPr>
                            <w:r>
                              <w:rPr>
                                <w:rFonts w:ascii="Calibri" w:hAnsi="Calibri"/>
                                <w:sz w:val="38"/>
                                <w:szCs w:val="38"/>
                                <w:rtl w:val="0"/>
                                <w:lang w:val="en-US"/>
                              </w:rPr>
                              <w:t>Tips for Taking Care of your Folder</w:t>
                            </w:r>
                          </w:p>
                          <w:p>
                            <w:pPr>
                              <w:pStyle w:val="Body"/>
                              <w:jc w:val="left"/>
                            </w:pPr>
                          </w:p>
                          <w:p>
                            <w:pPr>
                              <w:pStyle w:val="Table Style 2"/>
                              <w:numPr>
                                <w:ilvl w:val="0"/>
                                <w:numId w:val="2"/>
                              </w:numPr>
                              <w:jc w:val="left"/>
                              <w:rPr>
                                <w:sz w:val="28"/>
                                <w:szCs w:val="28"/>
                                <w:lang w:val="en-US"/>
                              </w:rPr>
                            </w:pPr>
                            <w:r>
                              <w:rPr>
                                <w:sz w:val="28"/>
                                <w:szCs w:val="28"/>
                                <w:rtl w:val="0"/>
                                <w:lang w:val="en-US"/>
                              </w:rPr>
                              <w:t>Use a document case or wallet to transport your folder between home and school</w:t>
                            </w:r>
                          </w:p>
                          <w:p>
                            <w:pPr>
                              <w:pStyle w:val="Table Style 2"/>
                              <w:jc w:val="left"/>
                            </w:pPr>
                          </w:p>
                          <w:p>
                            <w:pPr>
                              <w:pStyle w:val="Table Style 2"/>
                              <w:numPr>
                                <w:ilvl w:val="0"/>
                                <w:numId w:val="2"/>
                              </w:numPr>
                              <w:jc w:val="left"/>
                              <w:rPr>
                                <w:sz w:val="28"/>
                                <w:szCs w:val="28"/>
                                <w:lang w:val="en-US"/>
                              </w:rPr>
                            </w:pPr>
                            <w:r>
                              <w:rPr>
                                <w:sz w:val="28"/>
                                <w:szCs w:val="28"/>
                                <w:rtl w:val="0"/>
                                <w:lang w:val="en-US"/>
                              </w:rPr>
                              <w:t>Train your child to slide flashcards behind behind those already in the pocket and to gently fold open the flap on empty pockets if necessary. Fingers are not allowed inside pockets!</w:t>
                            </w:r>
                          </w:p>
                        </w:txbxContent>
                      </wps:txbx>
                      <wps:bodyPr wrap="square" lIns="50800" tIns="50800" rIns="50800" bIns="50800" numCol="1" anchor="t">
                        <a:noAutofit/>
                      </wps:bodyPr>
                    </wps:wsp>
                  </a:graphicData>
                </a:graphic>
              </wp:anchor>
            </w:drawing>
          </mc:Choice>
          <mc:Fallback>
            <w:pict>
              <v:rect id="_x0000_s1031" style="visibility:visible;position:absolute;margin-left:331.2pt;margin-top:414.7pt;width:287.6pt;height:253.4pt;z-index:251665408;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p>
                    <w:p>
                      <w:pPr>
                        <w:pStyle w:val="Body"/>
                        <w:jc w:val="center"/>
                      </w:pPr>
                      <w:r>
                        <w:rPr>
                          <w:rFonts w:ascii="Calibri" w:hAnsi="Calibri"/>
                          <w:sz w:val="38"/>
                          <w:szCs w:val="38"/>
                          <w:rtl w:val="0"/>
                          <w:lang w:val="en-US"/>
                        </w:rPr>
                        <w:t>Tips for Taking Care of your Folder</w:t>
                      </w:r>
                    </w:p>
                    <w:p>
                      <w:pPr>
                        <w:pStyle w:val="Body"/>
                        <w:jc w:val="left"/>
                      </w:pPr>
                    </w:p>
                    <w:p>
                      <w:pPr>
                        <w:pStyle w:val="Table Style 2"/>
                        <w:numPr>
                          <w:ilvl w:val="0"/>
                          <w:numId w:val="2"/>
                        </w:numPr>
                        <w:jc w:val="left"/>
                        <w:rPr>
                          <w:sz w:val="28"/>
                          <w:szCs w:val="28"/>
                          <w:lang w:val="en-US"/>
                        </w:rPr>
                      </w:pPr>
                      <w:r>
                        <w:rPr>
                          <w:sz w:val="28"/>
                          <w:szCs w:val="28"/>
                          <w:rtl w:val="0"/>
                          <w:lang w:val="en-US"/>
                        </w:rPr>
                        <w:t>Use a document case or wallet to transport your folder between home and school</w:t>
                      </w:r>
                    </w:p>
                    <w:p>
                      <w:pPr>
                        <w:pStyle w:val="Table Style 2"/>
                        <w:jc w:val="left"/>
                      </w:pPr>
                    </w:p>
                    <w:p>
                      <w:pPr>
                        <w:pStyle w:val="Table Style 2"/>
                        <w:numPr>
                          <w:ilvl w:val="0"/>
                          <w:numId w:val="2"/>
                        </w:numPr>
                        <w:jc w:val="left"/>
                        <w:rPr>
                          <w:sz w:val="28"/>
                          <w:szCs w:val="28"/>
                          <w:lang w:val="en-US"/>
                        </w:rPr>
                      </w:pPr>
                      <w:r>
                        <w:rPr>
                          <w:sz w:val="28"/>
                          <w:szCs w:val="28"/>
                          <w:rtl w:val="0"/>
                          <w:lang w:val="en-US"/>
                        </w:rPr>
                        <w:t>Train your child to slide flashcards behind behind those already in the pocket and to gently fold open the flap on empty pockets if necessary. Fingers are not allowed inside pockets!</w:t>
                      </w:r>
                    </w:p>
                  </w:txbxContent>
                </v:textbox>
                <w10:wrap type="through" side="bothSides" anchorx="page" anchory="page"/>
              </v:rect>
            </w:pict>
          </mc:Fallback>
        </mc:AlternateContent>
      </w:r>
    </w:p>
    <w:sectPr>
      <w:headerReference w:type="default" r:id="rId6"/>
      <w:footerReference w:type="default" r:id="rId7"/>
      <w:pgSz w:w="13228" w:h="18709" w:orient="portrait"/>
      <w:pgMar w:top="1260" w:right="1260" w:bottom="1260" w:left="1260" w:header="787" w:footer="94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C One Seven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